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43231" w14:textId="783022AB" w:rsidR="001D0389" w:rsidRPr="001D0389" w:rsidRDefault="001D0389" w:rsidP="00B82A93">
      <w:pPr>
        <w:pStyle w:val="Heading1"/>
        <w:spacing w:after="120"/>
        <w:rPr>
          <w:rFonts w:ascii="Arial" w:hAnsi="Arial"/>
        </w:rPr>
      </w:pPr>
      <w:r w:rsidRPr="001D0389">
        <w:rPr>
          <w:rFonts w:ascii="Arial" w:hAnsi="Arial"/>
        </w:rPr>
        <w:t>Exercise Evaluatio</w:t>
      </w:r>
      <w:r w:rsidR="0040390B">
        <w:rPr>
          <w:rFonts w:ascii="Arial" w:hAnsi="Arial"/>
        </w:rPr>
        <w:t>n Guide – Whole Community Tablet</w:t>
      </w:r>
      <w:r w:rsidRPr="001D0389">
        <w:rPr>
          <w:rFonts w:ascii="Arial" w:hAnsi="Arial"/>
        </w:rPr>
        <w:t>op Exercise (TTX)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1D0389" w14:paraId="0F543235" w14:textId="77777777" w:rsidTr="00B82A93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543232" w14:textId="77777777" w:rsidR="006639EE" w:rsidRPr="001D0389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1D0389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1D0389">
              <w:rPr>
                <w:rFonts w:ascii="Arial" w:hAnsi="Arial" w:cs="Arial"/>
                <w:i/>
                <w:szCs w:val="24"/>
              </w:rPr>
              <w:t xml:space="preserve"> </w:t>
            </w:r>
            <w:r w:rsidRPr="001D0389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0F543233" w14:textId="77777777" w:rsidR="006639EE" w:rsidRPr="0061198A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61198A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543234" w14:textId="77777777" w:rsidR="006639EE" w:rsidRPr="0061198A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61198A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1D0389" w14:paraId="0F543239" w14:textId="77777777" w:rsidTr="00B82A93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0F543236" w14:textId="77777777" w:rsidR="00C07D55" w:rsidRPr="001D0389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1D0389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1D0389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1D0389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0F543237" w14:textId="77777777" w:rsidR="00C07D55" w:rsidRPr="0061198A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0F543238" w14:textId="77777777" w:rsidR="00C07D55" w:rsidRPr="0061198A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61198A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1D0389" w14:paraId="0F54323D" w14:textId="77777777" w:rsidTr="00B82A93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0F54323A" w14:textId="77777777" w:rsidR="00C07D55" w:rsidRPr="001D0389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1D0389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1D0389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1D0389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0F54323B" w14:textId="77777777" w:rsidR="00C07D55" w:rsidRPr="0061198A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0F54323C" w14:textId="77777777" w:rsidR="00C07D55" w:rsidRPr="0061198A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61198A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1D0389" w14:paraId="0F54323F" w14:textId="77777777" w:rsidTr="00B82A93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0F54323E" w14:textId="77777777" w:rsidR="00005140" w:rsidRPr="001D0389" w:rsidRDefault="00005140" w:rsidP="0004322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1D0389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04322C" w:rsidRPr="001D0389">
              <w:rPr>
                <w:rFonts w:ascii="Arial" w:hAnsi="Arial" w:cs="Arial"/>
                <w:b/>
                <w:sz w:val="28"/>
                <w:szCs w:val="24"/>
              </w:rPr>
              <w:t>Response</w:t>
            </w:r>
          </w:p>
        </w:tc>
      </w:tr>
      <w:tr w:rsidR="00005140" w:rsidRPr="001D0389" w14:paraId="0F543242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0F543240" w14:textId="42B11203" w:rsidR="00005140" w:rsidRPr="001D0389" w:rsidRDefault="0040390B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Exercise Objective</w:t>
            </w:r>
            <w:r w:rsidR="00005140" w:rsidRPr="00AE5765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0F543241" w14:textId="1DEB17DF" w:rsidR="00005140" w:rsidRPr="00AE5765" w:rsidRDefault="002E3169" w:rsidP="0040390B">
            <w:pPr>
              <w:pStyle w:val="Default"/>
              <w:spacing w:before="120" w:after="120"/>
              <w:rPr>
                <w:szCs w:val="20"/>
              </w:rPr>
            </w:pPr>
            <w:r w:rsidRPr="00AE5765">
              <w:rPr>
                <w:szCs w:val="20"/>
              </w:rPr>
              <w:t>Assess the ability to effectively provide fatality management services, including body recovery and victim identification</w:t>
            </w:r>
            <w:r w:rsidR="00E045DB">
              <w:rPr>
                <w:szCs w:val="20"/>
              </w:rPr>
              <w:t>;</w:t>
            </w:r>
            <w:r w:rsidRPr="00AE5765">
              <w:rPr>
                <w:szCs w:val="20"/>
              </w:rPr>
              <w:t xml:space="preserve"> work with state and local authorities to provide temporary mortuary solutions</w:t>
            </w:r>
            <w:r w:rsidR="00E045DB">
              <w:rPr>
                <w:szCs w:val="20"/>
              </w:rPr>
              <w:t>;</w:t>
            </w:r>
            <w:r w:rsidRPr="00AE5765">
              <w:rPr>
                <w:szCs w:val="20"/>
              </w:rPr>
              <w:t xml:space="preserve"> </w:t>
            </w:r>
            <w:r w:rsidR="00E045DB" w:rsidRPr="00AE5765">
              <w:rPr>
                <w:szCs w:val="20"/>
              </w:rPr>
              <w:t>shar</w:t>
            </w:r>
            <w:r w:rsidR="00E045DB">
              <w:rPr>
                <w:szCs w:val="20"/>
              </w:rPr>
              <w:t>e</w:t>
            </w:r>
            <w:r w:rsidR="00E045DB" w:rsidRPr="00AE5765">
              <w:rPr>
                <w:szCs w:val="20"/>
              </w:rPr>
              <w:t xml:space="preserve"> </w:t>
            </w:r>
            <w:r w:rsidRPr="00AE5765">
              <w:rPr>
                <w:szCs w:val="20"/>
              </w:rPr>
              <w:t>information with mass care services for the purpose of reunifying family members and caregivers with missing persons/remains</w:t>
            </w:r>
            <w:r w:rsidR="00E045DB">
              <w:rPr>
                <w:szCs w:val="20"/>
              </w:rPr>
              <w:t>;</w:t>
            </w:r>
            <w:r w:rsidRPr="00AE5765">
              <w:rPr>
                <w:szCs w:val="20"/>
              </w:rPr>
              <w:t xml:space="preserve"> and</w:t>
            </w:r>
            <w:r w:rsidR="0068114A">
              <w:rPr>
                <w:szCs w:val="20"/>
              </w:rPr>
              <w:t>,</w:t>
            </w:r>
            <w:r w:rsidRPr="00AE5765">
              <w:rPr>
                <w:szCs w:val="20"/>
              </w:rPr>
              <w:t xml:space="preserve"> </w:t>
            </w:r>
            <w:r w:rsidR="00E045DB" w:rsidRPr="00AE5765">
              <w:rPr>
                <w:szCs w:val="20"/>
              </w:rPr>
              <w:t>provid</w:t>
            </w:r>
            <w:r w:rsidR="00E045DB">
              <w:rPr>
                <w:szCs w:val="20"/>
              </w:rPr>
              <w:t>e</w:t>
            </w:r>
            <w:r w:rsidR="00E045DB" w:rsidRPr="00AE5765">
              <w:rPr>
                <w:szCs w:val="20"/>
              </w:rPr>
              <w:t xml:space="preserve"> </w:t>
            </w:r>
            <w:r w:rsidRPr="00AE5765">
              <w:rPr>
                <w:szCs w:val="20"/>
              </w:rPr>
              <w:t>counseling to the bereaved</w:t>
            </w:r>
            <w:r w:rsidR="00C91E78" w:rsidRPr="00AE5765">
              <w:rPr>
                <w:szCs w:val="20"/>
              </w:rPr>
              <w:t>.</w:t>
            </w:r>
          </w:p>
        </w:tc>
      </w:tr>
      <w:tr w:rsidR="00005140" w:rsidRPr="001D0389" w14:paraId="0F543246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0F543243" w14:textId="45023DF5" w:rsidR="00005140" w:rsidRPr="001D0389" w:rsidRDefault="0040390B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Core Capability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0F543244" w14:textId="77777777" w:rsidR="0004322C" w:rsidRPr="00AE5765" w:rsidRDefault="00C91E78" w:rsidP="00AE5765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AE5765">
              <w:rPr>
                <w:rFonts w:ascii="Arial" w:hAnsi="Arial" w:cs="Arial"/>
                <w:b/>
                <w:szCs w:val="20"/>
              </w:rPr>
              <w:t>Mass Care Services</w:t>
            </w:r>
          </w:p>
          <w:p w14:paraId="0F543245" w14:textId="5EFF81CE" w:rsidR="00005140" w:rsidRPr="00AE5765" w:rsidRDefault="002E3169" w:rsidP="00AE5765">
            <w:pPr>
              <w:pStyle w:val="Default"/>
              <w:spacing w:before="120" w:after="120"/>
              <w:rPr>
                <w:szCs w:val="20"/>
              </w:rPr>
            </w:pPr>
            <w:r w:rsidRPr="00AE5765">
              <w:rPr>
                <w:szCs w:val="20"/>
              </w:rPr>
              <w:t>Provide fatality management services, including body recovery and victim identification</w:t>
            </w:r>
            <w:r w:rsidR="00E045DB">
              <w:rPr>
                <w:szCs w:val="20"/>
              </w:rPr>
              <w:t xml:space="preserve">; </w:t>
            </w:r>
            <w:r w:rsidRPr="00AE5765">
              <w:rPr>
                <w:szCs w:val="20"/>
              </w:rPr>
              <w:t>work with state and local authorities to provide temporary mortuary solutions</w:t>
            </w:r>
            <w:r w:rsidR="00E045DB">
              <w:rPr>
                <w:szCs w:val="20"/>
              </w:rPr>
              <w:t>;</w:t>
            </w:r>
            <w:r w:rsidRPr="00AE5765">
              <w:rPr>
                <w:szCs w:val="20"/>
              </w:rPr>
              <w:t xml:space="preserve"> shar</w:t>
            </w:r>
            <w:r w:rsidR="00E045DB">
              <w:rPr>
                <w:szCs w:val="20"/>
              </w:rPr>
              <w:t>e</w:t>
            </w:r>
            <w:r w:rsidRPr="00AE5765">
              <w:rPr>
                <w:szCs w:val="20"/>
              </w:rPr>
              <w:t xml:space="preserve"> information with mass care services for the purpose of reunifying family members and caregivers with missing persons/remains</w:t>
            </w:r>
            <w:r w:rsidR="00E045DB">
              <w:rPr>
                <w:szCs w:val="20"/>
              </w:rPr>
              <w:t>;</w:t>
            </w:r>
            <w:r w:rsidRPr="00AE5765">
              <w:rPr>
                <w:szCs w:val="20"/>
              </w:rPr>
              <w:t xml:space="preserve"> and</w:t>
            </w:r>
            <w:r w:rsidR="0068114A">
              <w:rPr>
                <w:szCs w:val="20"/>
              </w:rPr>
              <w:t>,</w:t>
            </w:r>
            <w:r w:rsidRPr="00AE5765">
              <w:rPr>
                <w:szCs w:val="20"/>
              </w:rPr>
              <w:t xml:space="preserve"> </w:t>
            </w:r>
            <w:r w:rsidR="00E045DB" w:rsidRPr="00AE5765">
              <w:rPr>
                <w:szCs w:val="20"/>
              </w:rPr>
              <w:t>provid</w:t>
            </w:r>
            <w:r w:rsidR="00E045DB">
              <w:rPr>
                <w:szCs w:val="20"/>
              </w:rPr>
              <w:t>e</w:t>
            </w:r>
            <w:r w:rsidR="00E045DB" w:rsidRPr="00AE5765">
              <w:rPr>
                <w:szCs w:val="20"/>
              </w:rPr>
              <w:t xml:space="preserve"> </w:t>
            </w:r>
            <w:r w:rsidRPr="00AE5765">
              <w:rPr>
                <w:szCs w:val="20"/>
              </w:rPr>
              <w:t xml:space="preserve">counseling to the bereaved. </w:t>
            </w:r>
            <w:r w:rsidR="00C91E78" w:rsidRPr="00AE5765">
              <w:rPr>
                <w:szCs w:val="20"/>
              </w:rPr>
              <w:t xml:space="preserve"> </w:t>
            </w:r>
          </w:p>
        </w:tc>
      </w:tr>
    </w:tbl>
    <w:p w14:paraId="0F543247" w14:textId="77777777" w:rsidR="00257BD2" w:rsidRPr="00AE5765" w:rsidRDefault="00257BD2">
      <w:pPr>
        <w:rPr>
          <w:rFonts w:ascii="Arial" w:hAnsi="Arial" w:cs="Arial"/>
        </w:rPr>
      </w:pPr>
      <w:r w:rsidRPr="00AE5765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631"/>
        <w:gridCol w:w="4726"/>
        <w:gridCol w:w="7410"/>
        <w:gridCol w:w="1094"/>
      </w:tblGrid>
      <w:tr w:rsidR="00005140" w:rsidRPr="001D0389" w14:paraId="0F543249" w14:textId="77777777" w:rsidTr="00B82A93">
        <w:trPr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0F543248" w14:textId="77777777" w:rsidR="00005140" w:rsidRPr="001D0389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1D0389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1D0389" w14:paraId="0F54324D" w14:textId="77777777" w:rsidTr="005D0D4D">
        <w:trPr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0F54324A" w14:textId="77777777" w:rsidR="00854E63" w:rsidRPr="001D0389" w:rsidRDefault="00AE5765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O</w:t>
            </w:r>
            <w:r w:rsidR="00005140" w:rsidRPr="001D0389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rganizational Capability Target 1: </w:t>
            </w:r>
          </w:p>
          <w:p w14:paraId="0F54324B" w14:textId="77777777" w:rsidR="00005140" w:rsidRPr="001D0389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D038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1D038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1D038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1D0389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0F54324C" w14:textId="77777777" w:rsidR="00005140" w:rsidRPr="00AE5765" w:rsidRDefault="002E3169" w:rsidP="00AE5765">
            <w:pPr>
              <w:pStyle w:val="Default"/>
              <w:spacing w:before="120" w:after="120"/>
              <w:rPr>
                <w:szCs w:val="20"/>
              </w:rPr>
            </w:pPr>
            <w:r w:rsidRPr="00AE5765">
              <w:rPr>
                <w:szCs w:val="20"/>
              </w:rPr>
              <w:t xml:space="preserve">Establish and maintain operations to recover a significant number of fatalities over a geographically dispersed area. </w:t>
            </w:r>
          </w:p>
        </w:tc>
      </w:tr>
      <w:tr w:rsidR="00BB6CDB" w:rsidRPr="001D0389" w14:paraId="0F543254" w14:textId="77777777" w:rsidTr="00AE5765">
        <w:trPr>
          <w:jc w:val="center"/>
        </w:trPr>
        <w:tc>
          <w:tcPr>
            <w:tcW w:w="406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0F54324E" w14:textId="77777777" w:rsidR="00BB6CDB" w:rsidRPr="0061198A" w:rsidRDefault="00BB6CDB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D0389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0F54324F" w14:textId="43169A83" w:rsidR="00BB6CDB" w:rsidRPr="0061198A" w:rsidRDefault="00BB6CDB" w:rsidP="00B82A93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61198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353654" w:rsidRPr="0061198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</w:t>
            </w:r>
            <w:r w:rsidRPr="0061198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NO</w:t>
            </w:r>
          </w:p>
        </w:tc>
        <w:tc>
          <w:tcPr>
            <w:tcW w:w="1641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0F543250" w14:textId="77777777" w:rsidR="00BB6CDB" w:rsidRPr="0061198A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1198A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0F543251" w14:textId="3D354D53" w:rsidR="00854E63" w:rsidRPr="001D0389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1198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40390B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61198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1D038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D038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F543252" w14:textId="77777777" w:rsidR="00BB6CDB" w:rsidRPr="0061198A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1198A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F543253" w14:textId="77777777" w:rsidR="00BB6CDB" w:rsidRPr="0061198A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1198A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4F6C15" w:rsidRPr="001D0389" w14:paraId="0F54325A" w14:textId="77777777" w:rsidTr="00AE5765">
        <w:trPr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0F543255" w14:textId="77777777" w:rsidR="004F6C15" w:rsidRPr="001D0389" w:rsidRDefault="004F6C1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tcBorders>
              <w:top w:val="outset" w:sz="6" w:space="0" w:color="auto"/>
            </w:tcBorders>
            <w:vAlign w:val="center"/>
          </w:tcPr>
          <w:p w14:paraId="0F543256" w14:textId="77777777" w:rsidR="004F6C15" w:rsidRPr="001D0389" w:rsidRDefault="004F6C1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tcBorders>
              <w:top w:val="outset" w:sz="6" w:space="0" w:color="auto"/>
            </w:tcBorders>
            <w:vAlign w:val="center"/>
          </w:tcPr>
          <w:p w14:paraId="0F543257" w14:textId="0BB230A4" w:rsidR="004F6C15" w:rsidRPr="00AE5765" w:rsidRDefault="004F6C15" w:rsidP="0040390B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AE5765">
              <w:rPr>
                <w:rFonts w:ascii="Arial" w:hAnsi="Arial" w:cs="Arial"/>
                <w:bCs/>
                <w:sz w:val="22"/>
                <w:szCs w:val="20"/>
              </w:rPr>
              <w:t>Direct all Fatality Management Operations</w:t>
            </w:r>
            <w:r w:rsidR="0061198A">
              <w:rPr>
                <w:rFonts w:ascii="Arial" w:hAnsi="Arial" w:cs="Arial"/>
                <w:bCs/>
                <w:sz w:val="22"/>
                <w:szCs w:val="20"/>
              </w:rPr>
              <w:t>;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  <w:r w:rsidR="0061198A" w:rsidRPr="00AE5765">
              <w:rPr>
                <w:rFonts w:ascii="Arial" w:hAnsi="Arial" w:cs="Arial"/>
                <w:bCs/>
                <w:sz w:val="22"/>
                <w:szCs w:val="20"/>
              </w:rPr>
              <w:t>coordinat</w:t>
            </w:r>
            <w:r w:rsidR="0061198A">
              <w:rPr>
                <w:rFonts w:ascii="Arial" w:hAnsi="Arial" w:cs="Arial"/>
                <w:bCs/>
                <w:sz w:val="22"/>
                <w:szCs w:val="20"/>
              </w:rPr>
              <w:t>e</w:t>
            </w:r>
            <w:r w:rsidR="0061198A" w:rsidRPr="00AE5765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>with other capabilities</w:t>
            </w:r>
            <w:r w:rsidR="0068114A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 xml:space="preserve"> as needed.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0F543258" w14:textId="77777777" w:rsidR="004F6C15" w:rsidRPr="0061198A" w:rsidRDefault="004F6C15" w:rsidP="003C7F7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outset" w:sz="6" w:space="0" w:color="auto"/>
            </w:tcBorders>
            <w:vAlign w:val="center"/>
          </w:tcPr>
          <w:p w14:paraId="0F543259" w14:textId="77777777" w:rsidR="004F6C15" w:rsidRPr="0061198A" w:rsidRDefault="004F6C1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C15" w:rsidRPr="001D0389" w14:paraId="0F543260" w14:textId="77777777" w:rsidTr="00AE5765">
        <w:trPr>
          <w:jc w:val="center"/>
        </w:trPr>
        <w:tc>
          <w:tcPr>
            <w:tcW w:w="187" w:type="pct"/>
            <w:vAlign w:val="center"/>
          </w:tcPr>
          <w:p w14:paraId="0F54325B" w14:textId="77777777" w:rsidR="004F6C15" w:rsidRPr="001D0389" w:rsidRDefault="004F6C1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vAlign w:val="center"/>
          </w:tcPr>
          <w:p w14:paraId="0F54325C" w14:textId="77777777" w:rsidR="004F6C15" w:rsidRPr="001D0389" w:rsidRDefault="004F6C1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vAlign w:val="center"/>
          </w:tcPr>
          <w:p w14:paraId="0F54325D" w14:textId="2413D2BC" w:rsidR="004F6C15" w:rsidRPr="00AE5765" w:rsidRDefault="0040390B" w:rsidP="0040390B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Coordinate regional and s</w:t>
            </w:r>
            <w:r w:rsidR="004F6C15" w:rsidRPr="00AE5765">
              <w:rPr>
                <w:rFonts w:ascii="Arial" w:hAnsi="Arial" w:cs="Arial"/>
                <w:sz w:val="22"/>
                <w:szCs w:val="20"/>
              </w:rPr>
              <w:t>tate assistance for victim identification, mortuary services</w:t>
            </w:r>
            <w:r>
              <w:rPr>
                <w:rFonts w:ascii="Arial" w:hAnsi="Arial" w:cs="Arial"/>
                <w:sz w:val="22"/>
                <w:szCs w:val="20"/>
              </w:rPr>
              <w:t>,</w:t>
            </w:r>
            <w:r w:rsidR="004F6C15" w:rsidRPr="00AE5765">
              <w:rPr>
                <w:rFonts w:ascii="Arial" w:hAnsi="Arial" w:cs="Arial"/>
                <w:sz w:val="22"/>
                <w:szCs w:val="20"/>
              </w:rPr>
              <w:t xml:space="preserve"> and the processing</w:t>
            </w:r>
            <w:r w:rsidR="0061198A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4F6C15" w:rsidRPr="00AE5765">
              <w:rPr>
                <w:rFonts w:ascii="Arial" w:hAnsi="Arial" w:cs="Arial"/>
                <w:sz w:val="22"/>
                <w:szCs w:val="20"/>
              </w:rPr>
              <w:t>/disposition of remains.</w:t>
            </w:r>
          </w:p>
        </w:tc>
        <w:tc>
          <w:tcPr>
            <w:tcW w:w="2573" w:type="pct"/>
            <w:vAlign w:val="center"/>
          </w:tcPr>
          <w:p w14:paraId="0F54325E" w14:textId="77777777" w:rsidR="004F6C15" w:rsidRPr="0061198A" w:rsidRDefault="004F6C15" w:rsidP="00041F5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F54325F" w14:textId="77777777" w:rsidR="004F6C15" w:rsidRPr="0061198A" w:rsidRDefault="004F6C1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C15" w:rsidRPr="001D0389" w14:paraId="0F543266" w14:textId="77777777" w:rsidTr="00AE5765">
        <w:trPr>
          <w:jc w:val="center"/>
        </w:trPr>
        <w:tc>
          <w:tcPr>
            <w:tcW w:w="187" w:type="pct"/>
            <w:vAlign w:val="center"/>
          </w:tcPr>
          <w:p w14:paraId="0F543261" w14:textId="77777777" w:rsidR="004F6C15" w:rsidRPr="001D0389" w:rsidRDefault="004F6C1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vAlign w:val="center"/>
          </w:tcPr>
          <w:p w14:paraId="0F543262" w14:textId="77777777" w:rsidR="004F6C15" w:rsidRPr="001D0389" w:rsidRDefault="004F6C1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vAlign w:val="center"/>
          </w:tcPr>
          <w:p w14:paraId="0F543263" w14:textId="4EC32DED" w:rsidR="004F6C15" w:rsidRPr="00AE5765" w:rsidRDefault="004F6C15" w:rsidP="0068114A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AE5765">
              <w:rPr>
                <w:rFonts w:ascii="Arial" w:hAnsi="Arial" w:cs="Arial"/>
                <w:sz w:val="22"/>
                <w:szCs w:val="20"/>
              </w:rPr>
              <w:t xml:space="preserve">Activate and implement </w:t>
            </w:r>
            <w:r w:rsidR="0061198A">
              <w:rPr>
                <w:rFonts w:ascii="Arial" w:hAnsi="Arial" w:cs="Arial"/>
                <w:sz w:val="22"/>
                <w:szCs w:val="20"/>
              </w:rPr>
              <w:t xml:space="preserve">a </w:t>
            </w:r>
            <w:r w:rsidRPr="00AE5765">
              <w:rPr>
                <w:rFonts w:ascii="Arial" w:hAnsi="Arial" w:cs="Arial"/>
                <w:sz w:val="22"/>
                <w:szCs w:val="20"/>
              </w:rPr>
              <w:t xml:space="preserve">fatality surge plan; mobilize </w:t>
            </w:r>
            <w:r w:rsidR="0068114A">
              <w:rPr>
                <w:rFonts w:ascii="Arial" w:hAnsi="Arial" w:cs="Arial"/>
                <w:sz w:val="22"/>
                <w:szCs w:val="20"/>
              </w:rPr>
              <w:t>the m</w:t>
            </w:r>
            <w:r w:rsidRPr="00AE5765">
              <w:rPr>
                <w:rFonts w:ascii="Arial" w:hAnsi="Arial" w:cs="Arial"/>
                <w:sz w:val="22"/>
                <w:szCs w:val="20"/>
              </w:rPr>
              <w:t xml:space="preserve">edical </w:t>
            </w:r>
            <w:r w:rsidR="0068114A">
              <w:rPr>
                <w:rFonts w:ascii="Arial" w:hAnsi="Arial" w:cs="Arial"/>
                <w:sz w:val="22"/>
                <w:szCs w:val="20"/>
              </w:rPr>
              <w:t>e</w:t>
            </w:r>
            <w:r w:rsidRPr="00AE5765">
              <w:rPr>
                <w:rFonts w:ascii="Arial" w:hAnsi="Arial" w:cs="Arial"/>
                <w:sz w:val="22"/>
                <w:szCs w:val="20"/>
              </w:rPr>
              <w:t>xaminer/</w:t>
            </w:r>
            <w:r w:rsidR="0068114A">
              <w:rPr>
                <w:rFonts w:ascii="Arial" w:hAnsi="Arial" w:cs="Arial"/>
                <w:sz w:val="22"/>
                <w:szCs w:val="20"/>
              </w:rPr>
              <w:t xml:space="preserve"> c</w:t>
            </w:r>
            <w:r w:rsidRPr="00AE5765">
              <w:rPr>
                <w:rFonts w:ascii="Arial" w:hAnsi="Arial" w:cs="Arial"/>
                <w:sz w:val="22"/>
                <w:szCs w:val="20"/>
              </w:rPr>
              <w:t>oroner.</w:t>
            </w:r>
          </w:p>
        </w:tc>
        <w:tc>
          <w:tcPr>
            <w:tcW w:w="2573" w:type="pct"/>
            <w:vAlign w:val="center"/>
          </w:tcPr>
          <w:p w14:paraId="0F543264" w14:textId="77777777" w:rsidR="004F6C15" w:rsidRPr="0061198A" w:rsidRDefault="004F6C15" w:rsidP="00C6408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F543265" w14:textId="77777777" w:rsidR="004F6C15" w:rsidRPr="0061198A" w:rsidRDefault="004F6C1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90B" w:rsidRPr="001D0389" w14:paraId="212FEE48" w14:textId="77777777" w:rsidTr="00AE5765">
        <w:trPr>
          <w:jc w:val="center"/>
        </w:trPr>
        <w:tc>
          <w:tcPr>
            <w:tcW w:w="187" w:type="pct"/>
            <w:vAlign w:val="center"/>
          </w:tcPr>
          <w:p w14:paraId="3EE27639" w14:textId="40B14A8D" w:rsidR="0052190B" w:rsidRPr="001D0389" w:rsidRDefault="0052190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vAlign w:val="center"/>
          </w:tcPr>
          <w:p w14:paraId="10DE373C" w14:textId="6C85E8AC" w:rsidR="0052190B" w:rsidRPr="001D0389" w:rsidRDefault="0052190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vAlign w:val="center"/>
          </w:tcPr>
          <w:p w14:paraId="37F9BA0F" w14:textId="26B02037" w:rsidR="0052190B" w:rsidRPr="00AE5765" w:rsidRDefault="0052190B" w:rsidP="0068114A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AE5765">
              <w:rPr>
                <w:rFonts w:ascii="Arial" w:hAnsi="Arial" w:cs="Arial"/>
                <w:sz w:val="22"/>
                <w:szCs w:val="20"/>
              </w:rPr>
              <w:t xml:space="preserve">Document </w:t>
            </w:r>
            <w:r>
              <w:rPr>
                <w:rFonts w:ascii="Arial" w:hAnsi="Arial" w:cs="Arial"/>
                <w:sz w:val="22"/>
                <w:szCs w:val="20"/>
              </w:rPr>
              <w:t xml:space="preserve">forensic evidence </w:t>
            </w:r>
            <w:r w:rsidRPr="00AE5765">
              <w:rPr>
                <w:rFonts w:ascii="Arial" w:hAnsi="Arial" w:cs="Arial"/>
                <w:sz w:val="22"/>
                <w:szCs w:val="20"/>
              </w:rPr>
              <w:t xml:space="preserve">in a manner consistent with </w:t>
            </w:r>
            <w:r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="0068114A">
              <w:rPr>
                <w:rFonts w:ascii="Arial" w:hAnsi="Arial" w:cs="Arial"/>
                <w:sz w:val="22"/>
                <w:szCs w:val="20"/>
              </w:rPr>
              <w:t>m</w:t>
            </w:r>
            <w:r w:rsidRPr="00AE5765">
              <w:rPr>
                <w:rFonts w:ascii="Arial" w:hAnsi="Arial" w:cs="Arial"/>
                <w:sz w:val="22"/>
                <w:szCs w:val="20"/>
              </w:rPr>
              <w:t xml:space="preserve">edical </w:t>
            </w:r>
            <w:r w:rsidR="0068114A">
              <w:rPr>
                <w:rFonts w:ascii="Arial" w:hAnsi="Arial" w:cs="Arial"/>
                <w:sz w:val="22"/>
                <w:szCs w:val="20"/>
              </w:rPr>
              <w:t>e</w:t>
            </w:r>
            <w:r w:rsidRPr="00AE5765">
              <w:rPr>
                <w:rFonts w:ascii="Arial" w:hAnsi="Arial" w:cs="Arial"/>
                <w:sz w:val="22"/>
                <w:szCs w:val="20"/>
              </w:rPr>
              <w:t>xaminer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AE5765">
              <w:rPr>
                <w:rFonts w:ascii="Arial" w:hAnsi="Arial" w:cs="Arial"/>
                <w:sz w:val="22"/>
                <w:szCs w:val="20"/>
              </w:rPr>
              <w:t>/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8114A">
              <w:rPr>
                <w:rFonts w:ascii="Arial" w:hAnsi="Arial" w:cs="Arial"/>
                <w:sz w:val="22"/>
                <w:szCs w:val="20"/>
              </w:rPr>
              <w:t>c</w:t>
            </w:r>
            <w:r w:rsidRPr="00AE5765">
              <w:rPr>
                <w:rFonts w:ascii="Arial" w:hAnsi="Arial" w:cs="Arial"/>
                <w:sz w:val="22"/>
                <w:szCs w:val="20"/>
              </w:rPr>
              <w:t>oroner’s incident plan; gather forensic evidence for fatality management operations.</w:t>
            </w:r>
          </w:p>
        </w:tc>
        <w:tc>
          <w:tcPr>
            <w:tcW w:w="2573" w:type="pct"/>
            <w:vAlign w:val="center"/>
          </w:tcPr>
          <w:p w14:paraId="0263B34F" w14:textId="77777777" w:rsidR="0052190B" w:rsidRPr="0061198A" w:rsidRDefault="0052190B" w:rsidP="00C6408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5E299B7" w14:textId="77777777" w:rsidR="0052190B" w:rsidRPr="0061198A" w:rsidRDefault="0052190B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90B" w:rsidRPr="001D0389" w14:paraId="0B73167C" w14:textId="77777777" w:rsidTr="00AE5765">
        <w:trPr>
          <w:jc w:val="center"/>
        </w:trPr>
        <w:tc>
          <w:tcPr>
            <w:tcW w:w="187" w:type="pct"/>
            <w:vAlign w:val="center"/>
          </w:tcPr>
          <w:p w14:paraId="46D500BF" w14:textId="62B60B90" w:rsidR="0052190B" w:rsidRPr="001D0389" w:rsidRDefault="0052190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vAlign w:val="center"/>
          </w:tcPr>
          <w:p w14:paraId="748A68E3" w14:textId="7CE67C35" w:rsidR="0052190B" w:rsidRPr="001D0389" w:rsidRDefault="0052190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vAlign w:val="center"/>
          </w:tcPr>
          <w:p w14:paraId="7CE6D3EF" w14:textId="313808D9" w:rsidR="0052190B" w:rsidRPr="00AE5765" w:rsidRDefault="0052190B" w:rsidP="0040390B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AE5765">
              <w:rPr>
                <w:rFonts w:ascii="Arial" w:hAnsi="Arial" w:cs="Arial"/>
                <w:sz w:val="22"/>
                <w:szCs w:val="20"/>
              </w:rPr>
              <w:t>Recover and transfer human remains to morgue operations.</w:t>
            </w:r>
          </w:p>
        </w:tc>
        <w:tc>
          <w:tcPr>
            <w:tcW w:w="2573" w:type="pct"/>
            <w:vAlign w:val="center"/>
          </w:tcPr>
          <w:p w14:paraId="3E5D6140" w14:textId="77777777" w:rsidR="0052190B" w:rsidRPr="0061198A" w:rsidRDefault="0052190B" w:rsidP="00C6408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1F689D9B" w14:textId="77777777" w:rsidR="0052190B" w:rsidRPr="0061198A" w:rsidRDefault="0052190B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90B" w:rsidRPr="001D0389" w14:paraId="68A6757D" w14:textId="77777777" w:rsidTr="00AE5765">
        <w:trPr>
          <w:jc w:val="center"/>
        </w:trPr>
        <w:tc>
          <w:tcPr>
            <w:tcW w:w="187" w:type="pct"/>
            <w:vAlign w:val="center"/>
          </w:tcPr>
          <w:p w14:paraId="3EBB330E" w14:textId="7EA45176" w:rsidR="0052190B" w:rsidRPr="001D0389" w:rsidRDefault="0052190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vAlign w:val="center"/>
          </w:tcPr>
          <w:p w14:paraId="2EA27F79" w14:textId="00D611F5" w:rsidR="0052190B" w:rsidRPr="001D0389" w:rsidRDefault="0052190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vAlign w:val="center"/>
          </w:tcPr>
          <w:p w14:paraId="2B010133" w14:textId="2F7BA1AC" w:rsidR="0052190B" w:rsidRPr="00AE5765" w:rsidRDefault="0052190B" w:rsidP="0040390B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AE5765">
              <w:rPr>
                <w:rFonts w:ascii="Arial" w:hAnsi="Arial" w:cs="Arial"/>
                <w:bCs/>
                <w:sz w:val="22"/>
                <w:szCs w:val="20"/>
              </w:rPr>
              <w:t xml:space="preserve">Initiate </w:t>
            </w:r>
            <w:r>
              <w:rPr>
                <w:rFonts w:ascii="Arial" w:hAnsi="Arial" w:cs="Arial"/>
                <w:bCs/>
                <w:sz w:val="22"/>
                <w:szCs w:val="20"/>
              </w:rPr>
              <w:t xml:space="preserve">a 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>plan for the collection and management of ante</w:t>
            </w:r>
            <w:r>
              <w:rPr>
                <w:rFonts w:ascii="Arial" w:hAnsi="Arial" w:cs="Arial"/>
                <w:bCs/>
                <w:sz w:val="22"/>
                <w:szCs w:val="20"/>
              </w:rPr>
              <w:t>-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 xml:space="preserve">mortem information. </w:t>
            </w:r>
          </w:p>
        </w:tc>
        <w:tc>
          <w:tcPr>
            <w:tcW w:w="2573" w:type="pct"/>
            <w:vAlign w:val="center"/>
          </w:tcPr>
          <w:p w14:paraId="6097DCDD" w14:textId="77777777" w:rsidR="0052190B" w:rsidRPr="0061198A" w:rsidRDefault="0052190B" w:rsidP="00C6408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3D00F43C" w14:textId="77777777" w:rsidR="0052190B" w:rsidRPr="0061198A" w:rsidRDefault="0052190B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543267" w14:textId="77777777" w:rsidR="00514152" w:rsidRDefault="00514152">
      <w:r>
        <w:br w:type="page"/>
      </w:r>
    </w:p>
    <w:tbl>
      <w:tblPr>
        <w:tblStyle w:val="TableGrid"/>
        <w:tblW w:w="14400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631"/>
        <w:gridCol w:w="4726"/>
        <w:gridCol w:w="7410"/>
        <w:gridCol w:w="1094"/>
      </w:tblGrid>
      <w:tr w:rsidR="00514152" w:rsidRPr="001D0389" w14:paraId="0F543269" w14:textId="77777777" w:rsidTr="00B82A93">
        <w:trPr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0F543268" w14:textId="77777777" w:rsidR="00514152" w:rsidRPr="001D0389" w:rsidRDefault="00514152" w:rsidP="0013546B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1D0389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514152" w:rsidRPr="00AE5765" w14:paraId="0F54326D" w14:textId="77777777" w:rsidTr="0013546B">
        <w:trPr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0F54326A" w14:textId="21671C37" w:rsidR="00514152" w:rsidRPr="001D0389" w:rsidRDefault="00514152" w:rsidP="0013546B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O</w:t>
            </w:r>
            <w:r w:rsidRPr="001D0389">
              <w:rPr>
                <w:rFonts w:ascii="Arial" w:hAnsi="Arial" w:cs="Arial"/>
                <w:b/>
                <w:color w:val="FFFFFF" w:themeColor="background1"/>
                <w:szCs w:val="24"/>
              </w:rPr>
              <w:t>rganizational Capability Target 1</w:t>
            </w:r>
            <w:r w:rsidR="0068114A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(cont’d)</w:t>
            </w:r>
            <w:r w:rsidRPr="001D0389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: </w:t>
            </w:r>
          </w:p>
          <w:p w14:paraId="0F54326B" w14:textId="77777777" w:rsidR="00514152" w:rsidRPr="001D0389" w:rsidRDefault="00514152" w:rsidP="0013546B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D038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1D038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1D0389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0F54326C" w14:textId="77777777" w:rsidR="00514152" w:rsidRPr="00AE5765" w:rsidRDefault="00514152" w:rsidP="0013546B">
            <w:pPr>
              <w:pStyle w:val="Default"/>
              <w:spacing w:before="120" w:after="120"/>
              <w:rPr>
                <w:szCs w:val="20"/>
              </w:rPr>
            </w:pPr>
            <w:r w:rsidRPr="00AE5765">
              <w:rPr>
                <w:szCs w:val="20"/>
              </w:rPr>
              <w:t xml:space="preserve">Establish and maintain operations to recover a significant number of fatalities over a geographically dispersed area. </w:t>
            </w:r>
          </w:p>
        </w:tc>
      </w:tr>
      <w:tr w:rsidR="00514152" w:rsidRPr="0061198A" w14:paraId="0F543274" w14:textId="77777777" w:rsidTr="0013546B">
        <w:trPr>
          <w:jc w:val="center"/>
        </w:trPr>
        <w:tc>
          <w:tcPr>
            <w:tcW w:w="406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0F54326E" w14:textId="77777777" w:rsidR="00514152" w:rsidRPr="0061198A" w:rsidRDefault="00514152" w:rsidP="0013546B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D0389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0F54326F" w14:textId="6FCA6877" w:rsidR="00514152" w:rsidRPr="0061198A" w:rsidRDefault="00514152" w:rsidP="00B82A93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61198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   NO</w:t>
            </w:r>
          </w:p>
        </w:tc>
        <w:tc>
          <w:tcPr>
            <w:tcW w:w="1641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0F543270" w14:textId="77777777" w:rsidR="00514152" w:rsidRPr="0061198A" w:rsidRDefault="00514152" w:rsidP="0013546B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1198A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0F543271" w14:textId="1CD4FADE" w:rsidR="00514152" w:rsidRPr="001D0389" w:rsidRDefault="00514152" w:rsidP="0013546B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1198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40390B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61198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D038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F543272" w14:textId="77777777" w:rsidR="00514152" w:rsidRPr="0061198A" w:rsidRDefault="00514152" w:rsidP="0013546B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1198A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F543273" w14:textId="77777777" w:rsidR="00514152" w:rsidRPr="0061198A" w:rsidRDefault="00514152" w:rsidP="0013546B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61198A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4F6C15" w:rsidRPr="001D0389" w14:paraId="0F54328C" w14:textId="77777777" w:rsidTr="00AE5765">
        <w:trPr>
          <w:jc w:val="center"/>
        </w:trPr>
        <w:tc>
          <w:tcPr>
            <w:tcW w:w="187" w:type="pct"/>
            <w:vAlign w:val="center"/>
          </w:tcPr>
          <w:p w14:paraId="0F543287" w14:textId="77777777" w:rsidR="004F6C15" w:rsidRPr="001D0389" w:rsidRDefault="004F6C15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vAlign w:val="center"/>
          </w:tcPr>
          <w:p w14:paraId="0F543288" w14:textId="77777777" w:rsidR="004F6C15" w:rsidRPr="001D0389" w:rsidRDefault="004F6C15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vAlign w:val="center"/>
          </w:tcPr>
          <w:p w14:paraId="0F543289" w14:textId="35C0109C" w:rsidR="004F6C15" w:rsidRPr="00AE5765" w:rsidRDefault="004F6C15" w:rsidP="0040390B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AE5765">
              <w:rPr>
                <w:rFonts w:ascii="Arial" w:hAnsi="Arial" w:cs="Arial"/>
                <w:bCs/>
                <w:sz w:val="22"/>
                <w:szCs w:val="20"/>
              </w:rPr>
              <w:t>Compile ante</w:t>
            </w:r>
            <w:r w:rsidR="0061198A">
              <w:rPr>
                <w:rFonts w:ascii="Arial" w:hAnsi="Arial" w:cs="Arial"/>
                <w:bCs/>
                <w:sz w:val="22"/>
                <w:szCs w:val="20"/>
              </w:rPr>
              <w:t>-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>mortem records of missing individuals and compare those to the repository of post</w:t>
            </w:r>
            <w:r w:rsidR="0061198A">
              <w:rPr>
                <w:rFonts w:ascii="Arial" w:hAnsi="Arial" w:cs="Arial"/>
                <w:bCs/>
                <w:sz w:val="22"/>
                <w:szCs w:val="20"/>
              </w:rPr>
              <w:t>-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 xml:space="preserve">mortem data collected through </w:t>
            </w:r>
            <w:r w:rsidR="0061198A">
              <w:rPr>
                <w:rFonts w:ascii="Arial" w:hAnsi="Arial" w:cs="Arial"/>
                <w:bCs/>
                <w:sz w:val="22"/>
                <w:szCs w:val="20"/>
              </w:rPr>
              <w:t>o</w:t>
            </w:r>
            <w:r w:rsidR="0068114A">
              <w:rPr>
                <w:rFonts w:ascii="Arial" w:hAnsi="Arial" w:cs="Arial"/>
                <w:bCs/>
                <w:sz w:val="22"/>
                <w:szCs w:val="20"/>
              </w:rPr>
              <w:t>n-scene and morgue o</w:t>
            </w:r>
            <w:r w:rsidRPr="00AE5765">
              <w:rPr>
                <w:rFonts w:ascii="Arial" w:hAnsi="Arial" w:cs="Arial"/>
                <w:bCs/>
                <w:sz w:val="22"/>
                <w:szCs w:val="20"/>
              </w:rPr>
              <w:t>perations.</w:t>
            </w:r>
          </w:p>
        </w:tc>
        <w:tc>
          <w:tcPr>
            <w:tcW w:w="2573" w:type="pct"/>
            <w:vAlign w:val="center"/>
          </w:tcPr>
          <w:p w14:paraId="0F54328A" w14:textId="77777777" w:rsidR="004F6C15" w:rsidRPr="0061198A" w:rsidRDefault="004F6C15" w:rsidP="00C6408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F54328B" w14:textId="77777777" w:rsidR="004F6C15" w:rsidRPr="0061198A" w:rsidRDefault="004F6C1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C15" w:rsidRPr="001D0389" w14:paraId="0F543292" w14:textId="77777777" w:rsidTr="00AE5765">
        <w:trPr>
          <w:jc w:val="center"/>
        </w:trPr>
        <w:tc>
          <w:tcPr>
            <w:tcW w:w="187" w:type="pct"/>
            <w:vAlign w:val="center"/>
          </w:tcPr>
          <w:p w14:paraId="0F54328D" w14:textId="77777777" w:rsidR="004F6C15" w:rsidRPr="001D0389" w:rsidRDefault="004F6C15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219" w:type="pct"/>
            <w:vAlign w:val="center"/>
          </w:tcPr>
          <w:p w14:paraId="0F54328E" w14:textId="77777777" w:rsidR="004F6C15" w:rsidRPr="001D0389" w:rsidRDefault="004F6C15" w:rsidP="00840C5F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41" w:type="pct"/>
            <w:vAlign w:val="center"/>
          </w:tcPr>
          <w:p w14:paraId="0F54328F" w14:textId="77777777" w:rsidR="004F6C15" w:rsidRPr="00AE5765" w:rsidRDefault="004F6C15" w:rsidP="0040390B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AE5765">
              <w:rPr>
                <w:rFonts w:ascii="Arial" w:hAnsi="Arial" w:cs="Arial"/>
                <w:bCs/>
                <w:sz w:val="22"/>
                <w:szCs w:val="20"/>
              </w:rPr>
              <w:t xml:space="preserve">Return the human remains and personal effects to the families or designated legal authority. </w:t>
            </w:r>
          </w:p>
        </w:tc>
        <w:tc>
          <w:tcPr>
            <w:tcW w:w="2573" w:type="pct"/>
            <w:vAlign w:val="center"/>
          </w:tcPr>
          <w:p w14:paraId="0F543290" w14:textId="77777777" w:rsidR="004F6C15" w:rsidRPr="001D0389" w:rsidRDefault="004F6C15" w:rsidP="00C6408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F543291" w14:textId="77777777" w:rsidR="004F6C15" w:rsidRPr="0061198A" w:rsidRDefault="004F6C1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4083" w:rsidRPr="001D0389" w14:paraId="0F543294" w14:textId="77777777" w:rsidTr="005D0D4D">
        <w:trPr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F543293" w14:textId="77777777" w:rsidR="00C64083" w:rsidRPr="001D0389" w:rsidRDefault="00C64083" w:rsidP="001602D2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C64083" w:rsidRPr="001D0389" w14:paraId="0F543296" w14:textId="77777777" w:rsidTr="005D0D4D">
        <w:trPr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F543295" w14:textId="77777777" w:rsidR="00C64083" w:rsidRPr="001D0389" w:rsidRDefault="00C64083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C64083" w:rsidRPr="001D0389" w14:paraId="0F54329E" w14:textId="77777777" w:rsidTr="00AE5765">
        <w:trPr>
          <w:jc w:val="center"/>
        </w:trPr>
        <w:tc>
          <w:tcPr>
            <w:tcW w:w="406" w:type="pct"/>
            <w:gridSpan w:val="2"/>
            <w:shd w:val="clear" w:color="auto" w:fill="003366"/>
            <w:vAlign w:val="center"/>
          </w:tcPr>
          <w:p w14:paraId="0F543297" w14:textId="77777777" w:rsidR="00C64083" w:rsidRPr="001D0389" w:rsidRDefault="00C64083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D0389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41" w:type="pct"/>
            <w:vAlign w:val="center"/>
          </w:tcPr>
          <w:p w14:paraId="0F543298" w14:textId="77777777" w:rsidR="00C64083" w:rsidRPr="00AE5765" w:rsidRDefault="00C64083" w:rsidP="00AE5765">
            <w:pPr>
              <w:spacing w:before="120"/>
              <w:rPr>
                <w:rFonts w:ascii="Arial" w:hAnsi="Arial" w:cs="Arial"/>
                <w:szCs w:val="24"/>
              </w:rPr>
            </w:pPr>
            <w:r w:rsidRPr="00AE5765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0F543299" w14:textId="77777777" w:rsidR="00C64083" w:rsidRPr="00AE5765" w:rsidRDefault="00C64083" w:rsidP="00D12B94">
            <w:pPr>
              <w:rPr>
                <w:rFonts w:ascii="Arial" w:hAnsi="Arial" w:cs="Arial"/>
                <w:szCs w:val="24"/>
              </w:rPr>
            </w:pPr>
            <w:r w:rsidRPr="00AE5765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0F54329A" w14:textId="77777777" w:rsidR="00C64083" w:rsidRPr="00AE5765" w:rsidRDefault="00C64083" w:rsidP="00D12B94">
            <w:pPr>
              <w:rPr>
                <w:rFonts w:ascii="Arial" w:hAnsi="Arial" w:cs="Arial"/>
                <w:szCs w:val="24"/>
              </w:rPr>
            </w:pPr>
            <w:r w:rsidRPr="00AE5765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0F54329B" w14:textId="77777777" w:rsidR="00C64083" w:rsidRPr="00AE5765" w:rsidRDefault="00C64083" w:rsidP="00AE5765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AE5765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3" w:type="pct"/>
            <w:shd w:val="clear" w:color="auto" w:fill="8DB3E2" w:themeFill="text2" w:themeFillTint="66"/>
            <w:vAlign w:val="center"/>
          </w:tcPr>
          <w:p w14:paraId="0F54329C" w14:textId="77777777" w:rsidR="00C64083" w:rsidRPr="001D0389" w:rsidRDefault="00C64083" w:rsidP="00D12B9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0389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0" w:type="pct"/>
            <w:vAlign w:val="center"/>
          </w:tcPr>
          <w:p w14:paraId="0F54329D" w14:textId="77777777" w:rsidR="00C64083" w:rsidRPr="0061198A" w:rsidRDefault="00C64083" w:rsidP="00D12B94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0F54329F" w14:textId="77777777" w:rsidR="00B43298" w:rsidRPr="00AE5765" w:rsidRDefault="00B43298">
      <w:pPr>
        <w:rPr>
          <w:rFonts w:ascii="Arial" w:hAnsi="Arial" w:cs="Arial"/>
        </w:rPr>
      </w:pPr>
    </w:p>
    <w:p w14:paraId="565E8E44" w14:textId="77777777" w:rsidR="00000C7A" w:rsidRDefault="00000C7A" w:rsidP="00000C7A">
      <w:r>
        <w:br w:type="page"/>
      </w:r>
    </w:p>
    <w:p w14:paraId="793A10CF" w14:textId="77777777" w:rsidR="00DE1C71" w:rsidRDefault="00DE1C71" w:rsidP="00DE1C71">
      <w:pPr>
        <w:pStyle w:val="Heading2"/>
        <w:rPr>
          <w:iCs/>
          <w:smallCaps w:val="0"/>
        </w:rPr>
      </w:pPr>
      <w:r w:rsidRPr="00993B71">
        <w:lastRenderedPageBreak/>
        <w:t>Ratings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DE1C71" w:rsidRPr="00021486" w14:paraId="033DC2D4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43A3D8C6" w14:textId="77777777" w:rsidR="00DE1C71" w:rsidRPr="00724F8A" w:rsidRDefault="00DE1C71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7FBFFC44" w14:textId="77777777" w:rsidR="00DE1C71" w:rsidRPr="00724F8A" w:rsidRDefault="00DE1C71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DE1C71" w:rsidRPr="00021486" w14:paraId="39BC0314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7367F7BC" w14:textId="77777777" w:rsidR="00DE1C71" w:rsidRPr="00724F8A" w:rsidRDefault="00DE1C71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7697D464" w14:textId="77777777" w:rsidR="00DE1C71" w:rsidRPr="00724F8A" w:rsidRDefault="00DE1C71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DE1C71" w:rsidRPr="00021486" w14:paraId="05C48F0C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7CCEEEC1" w14:textId="77777777" w:rsidR="00DE1C71" w:rsidRPr="00724F8A" w:rsidRDefault="00DE1C71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29AA4FCF" w14:textId="77777777" w:rsidR="00DE1C71" w:rsidRPr="00724F8A" w:rsidRDefault="00DE1C71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DE1C71" w:rsidRPr="00021486" w14:paraId="576D5DAF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0B0607A" w14:textId="77777777" w:rsidR="00DE1C71" w:rsidRPr="00724F8A" w:rsidRDefault="00DE1C71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69720D19" w14:textId="77777777" w:rsidR="00DE1C71" w:rsidRPr="00724F8A" w:rsidRDefault="00DE1C71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DE1C71" w:rsidRPr="00021486" w14:paraId="0EA1650C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19AFE81B" w14:textId="77777777" w:rsidR="00DE1C71" w:rsidRPr="00724F8A" w:rsidRDefault="00DE1C71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0C680C02" w14:textId="77777777" w:rsidR="00DE1C71" w:rsidRPr="00724F8A" w:rsidRDefault="00DE1C71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60AE394D" w14:textId="77777777" w:rsidR="00DE1C71" w:rsidRDefault="00DE1C71" w:rsidP="00DE1C71">
      <w:pPr>
        <w:rPr>
          <w:szCs w:val="24"/>
        </w:rPr>
      </w:pPr>
    </w:p>
    <w:p w14:paraId="0F5432AF" w14:textId="77777777" w:rsidR="006335A3" w:rsidRPr="00AE5765" w:rsidRDefault="006335A3" w:rsidP="00DE1C71">
      <w:bookmarkStart w:id="0" w:name="_GoBack"/>
      <w:bookmarkEnd w:id="0"/>
    </w:p>
    <w:sectPr w:rsidR="006335A3" w:rsidRPr="00AE5765" w:rsidSect="00E17DBC">
      <w:headerReference w:type="default" r:id="rId12"/>
      <w:footerReference w:type="default" r:id="rId13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432B2" w14:textId="77777777" w:rsidR="00611537" w:rsidRDefault="00611537" w:rsidP="00955F17">
      <w:r>
        <w:separator/>
      </w:r>
    </w:p>
  </w:endnote>
  <w:endnote w:type="continuationSeparator" w:id="0">
    <w:p w14:paraId="0F5432B3" w14:textId="77777777" w:rsidR="00611537" w:rsidRDefault="0061153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DE1C71" w:rsidRPr="00E862BC" w14:paraId="2CDB013F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3EA5BF4F" w14:textId="77777777" w:rsidR="00DE1C71" w:rsidRDefault="00DE1C71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77A916C2" w14:textId="77777777" w:rsidR="00DE1C71" w:rsidRPr="00E862BC" w:rsidRDefault="00DE1C71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4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4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DE1C71" w14:paraId="09C45F1F" w14:textId="77777777" w:rsidTr="00B76E48">
      <w:trPr>
        <w:trHeight w:val="381"/>
      </w:trPr>
      <w:tc>
        <w:tcPr>
          <w:tcW w:w="14400" w:type="dxa"/>
          <w:gridSpan w:val="2"/>
        </w:tcPr>
        <w:p w14:paraId="68CB8F99" w14:textId="77777777" w:rsidR="00DE1C71" w:rsidRDefault="00DE1C71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6450C5E2" w14:textId="77777777" w:rsidR="00DE1C71" w:rsidRPr="003E768C" w:rsidRDefault="00DE1C71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4D81F0F1" w14:textId="77777777" w:rsidR="00DE1C71" w:rsidRPr="00095569" w:rsidRDefault="00DE1C71" w:rsidP="00DE1C71">
    <w:pPr>
      <w:pStyle w:val="Footer"/>
      <w:rPr>
        <w:sz w:val="8"/>
        <w:szCs w:val="8"/>
      </w:rPr>
    </w:pPr>
  </w:p>
  <w:p w14:paraId="0F5432C0" w14:textId="77777777" w:rsidR="00C737F2" w:rsidRPr="00DE1C71" w:rsidRDefault="00C737F2" w:rsidP="00DE1C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432B0" w14:textId="77777777" w:rsidR="00611537" w:rsidRDefault="00611537" w:rsidP="00955F17">
      <w:r>
        <w:separator/>
      </w:r>
    </w:p>
  </w:footnote>
  <w:footnote w:type="continuationSeparator" w:id="0">
    <w:p w14:paraId="0F5432B1" w14:textId="77777777" w:rsidR="00611537" w:rsidRDefault="00611537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DE1C71" w14:paraId="2C2A4A27" w14:textId="77777777" w:rsidTr="00B76E48">
      <w:trPr>
        <w:tblHeader/>
        <w:jc w:val="center"/>
      </w:trPr>
      <w:tc>
        <w:tcPr>
          <w:tcW w:w="3204" w:type="dxa"/>
          <w:vAlign w:val="center"/>
        </w:tcPr>
        <w:p w14:paraId="254B0DE3" w14:textId="77777777" w:rsidR="00DE1C71" w:rsidRPr="00095569" w:rsidRDefault="00DE1C71" w:rsidP="00B76E4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4B607789" w14:textId="2550B9EB" w:rsidR="00DE1C71" w:rsidRPr="00095569" w:rsidRDefault="00DE1C71" w:rsidP="00DE1C71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Fatality Management</w:t>
          </w:r>
        </w:p>
      </w:tc>
      <w:tc>
        <w:tcPr>
          <w:tcW w:w="6516" w:type="dxa"/>
        </w:tcPr>
        <w:p w14:paraId="4ED693D7" w14:textId="77777777" w:rsidR="00DE1C71" w:rsidRPr="00095569" w:rsidRDefault="00DE1C71" w:rsidP="00B76E48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[Exercise Name]</w:t>
          </w:r>
        </w:p>
        <w:p w14:paraId="18F28D7A" w14:textId="77777777" w:rsidR="00DE1C71" w:rsidRDefault="00DE1C71" w:rsidP="00B76E48">
          <w:pPr>
            <w:pStyle w:val="Header"/>
            <w:jc w:val="right"/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[Sponsor Agency/Organization]</w:t>
          </w:r>
        </w:p>
      </w:tc>
    </w:tr>
  </w:tbl>
  <w:p w14:paraId="0F5432B9" w14:textId="77777777" w:rsidR="00095569" w:rsidRPr="00DE1C71" w:rsidRDefault="00095569" w:rsidP="00DE1C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5FB895"/>
    <w:multiLevelType w:val="hybridMultilevel"/>
    <w:tmpl w:val="579F25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38D7B4"/>
    <w:multiLevelType w:val="hybridMultilevel"/>
    <w:tmpl w:val="99404A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D7FEC6F"/>
    <w:multiLevelType w:val="hybridMultilevel"/>
    <w:tmpl w:val="49B23F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38E82"/>
    <w:multiLevelType w:val="hybridMultilevel"/>
    <w:tmpl w:val="002127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E9D1F71"/>
    <w:multiLevelType w:val="hybridMultilevel"/>
    <w:tmpl w:val="C6A40EEC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A79A2E"/>
    <w:multiLevelType w:val="hybridMultilevel"/>
    <w:tmpl w:val="24F321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739DC"/>
    <w:multiLevelType w:val="hybridMultilevel"/>
    <w:tmpl w:val="70784EFA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FD353CA"/>
    <w:multiLevelType w:val="hybridMultilevel"/>
    <w:tmpl w:val="4DD8A974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31DE2"/>
    <w:multiLevelType w:val="hybridMultilevel"/>
    <w:tmpl w:val="58C011D0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21345F"/>
    <w:multiLevelType w:val="hybridMultilevel"/>
    <w:tmpl w:val="B7084BA8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282144"/>
    <w:multiLevelType w:val="hybridMultilevel"/>
    <w:tmpl w:val="D70E6C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1"/>
  </w:num>
  <w:num w:numId="3">
    <w:abstractNumId w:val="27"/>
  </w:num>
  <w:num w:numId="4">
    <w:abstractNumId w:val="11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20"/>
  </w:num>
  <w:num w:numId="11">
    <w:abstractNumId w:val="10"/>
  </w:num>
  <w:num w:numId="12">
    <w:abstractNumId w:val="25"/>
  </w:num>
  <w:num w:numId="13">
    <w:abstractNumId w:val="5"/>
  </w:num>
  <w:num w:numId="14">
    <w:abstractNumId w:val="18"/>
  </w:num>
  <w:num w:numId="15">
    <w:abstractNumId w:val="13"/>
  </w:num>
  <w:num w:numId="16">
    <w:abstractNumId w:val="8"/>
  </w:num>
  <w:num w:numId="17">
    <w:abstractNumId w:val="0"/>
  </w:num>
  <w:num w:numId="18">
    <w:abstractNumId w:val="2"/>
  </w:num>
  <w:num w:numId="19">
    <w:abstractNumId w:val="24"/>
  </w:num>
  <w:num w:numId="20">
    <w:abstractNumId w:val="16"/>
  </w:num>
  <w:num w:numId="21">
    <w:abstractNumId w:val="21"/>
  </w:num>
  <w:num w:numId="22">
    <w:abstractNumId w:val="19"/>
  </w:num>
  <w:num w:numId="23">
    <w:abstractNumId w:val="23"/>
  </w:num>
  <w:num w:numId="24">
    <w:abstractNumId w:val="4"/>
  </w:num>
  <w:num w:numId="25">
    <w:abstractNumId w:val="3"/>
  </w:num>
  <w:num w:numId="26">
    <w:abstractNumId w:val="1"/>
  </w:num>
  <w:num w:numId="27">
    <w:abstractNumId w:val="14"/>
  </w:num>
  <w:num w:numId="28">
    <w:abstractNumId w:val="17"/>
  </w:num>
  <w:num w:numId="29">
    <w:abstractNumId w:val="28"/>
  </w:num>
  <w:num w:numId="30">
    <w:abstractNumId w:val="15"/>
  </w:num>
  <w:num w:numId="31">
    <w:abstractNumId w:val="3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0C7A"/>
    <w:rsid w:val="00001F3B"/>
    <w:rsid w:val="00005140"/>
    <w:rsid w:val="00010724"/>
    <w:rsid w:val="000171FE"/>
    <w:rsid w:val="00024D8D"/>
    <w:rsid w:val="0002765D"/>
    <w:rsid w:val="00027D04"/>
    <w:rsid w:val="00036868"/>
    <w:rsid w:val="00041F52"/>
    <w:rsid w:val="0004322C"/>
    <w:rsid w:val="000633A2"/>
    <w:rsid w:val="00095569"/>
    <w:rsid w:val="000C396B"/>
    <w:rsid w:val="000C4D24"/>
    <w:rsid w:val="000D2BE8"/>
    <w:rsid w:val="000D491C"/>
    <w:rsid w:val="000E108A"/>
    <w:rsid w:val="000E1148"/>
    <w:rsid w:val="000E2EE1"/>
    <w:rsid w:val="000F268D"/>
    <w:rsid w:val="000F521C"/>
    <w:rsid w:val="000F5E51"/>
    <w:rsid w:val="0010033C"/>
    <w:rsid w:val="00112BD0"/>
    <w:rsid w:val="001275EA"/>
    <w:rsid w:val="00146594"/>
    <w:rsid w:val="00146716"/>
    <w:rsid w:val="001602D2"/>
    <w:rsid w:val="00191714"/>
    <w:rsid w:val="001A4F97"/>
    <w:rsid w:val="001D0389"/>
    <w:rsid w:val="001D4039"/>
    <w:rsid w:val="001D6C99"/>
    <w:rsid w:val="001E5989"/>
    <w:rsid w:val="001E6EE6"/>
    <w:rsid w:val="001E7B6F"/>
    <w:rsid w:val="001F4EAF"/>
    <w:rsid w:val="0021261C"/>
    <w:rsid w:val="002530BD"/>
    <w:rsid w:val="00257BD2"/>
    <w:rsid w:val="002728EE"/>
    <w:rsid w:val="00284301"/>
    <w:rsid w:val="002958A0"/>
    <w:rsid w:val="00296B43"/>
    <w:rsid w:val="002A7CF7"/>
    <w:rsid w:val="002B08EF"/>
    <w:rsid w:val="002B326F"/>
    <w:rsid w:val="002D08A3"/>
    <w:rsid w:val="002D3251"/>
    <w:rsid w:val="002D6F07"/>
    <w:rsid w:val="002E1B1D"/>
    <w:rsid w:val="002E3169"/>
    <w:rsid w:val="002E447D"/>
    <w:rsid w:val="002E7D11"/>
    <w:rsid w:val="002F18A2"/>
    <w:rsid w:val="002F4DEC"/>
    <w:rsid w:val="002F50CE"/>
    <w:rsid w:val="003046DA"/>
    <w:rsid w:val="00310340"/>
    <w:rsid w:val="00311DEC"/>
    <w:rsid w:val="00321530"/>
    <w:rsid w:val="00336FE6"/>
    <w:rsid w:val="0034226B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B303B"/>
    <w:rsid w:val="003C2FA2"/>
    <w:rsid w:val="003C7F76"/>
    <w:rsid w:val="003E40A8"/>
    <w:rsid w:val="003E768C"/>
    <w:rsid w:val="0040390B"/>
    <w:rsid w:val="00404AC2"/>
    <w:rsid w:val="004200BA"/>
    <w:rsid w:val="00452029"/>
    <w:rsid w:val="0046656B"/>
    <w:rsid w:val="00467F6E"/>
    <w:rsid w:val="004A6C81"/>
    <w:rsid w:val="004C106E"/>
    <w:rsid w:val="004C1197"/>
    <w:rsid w:val="004D237A"/>
    <w:rsid w:val="004F3766"/>
    <w:rsid w:val="004F6C15"/>
    <w:rsid w:val="004F6F29"/>
    <w:rsid w:val="00503BD8"/>
    <w:rsid w:val="00514152"/>
    <w:rsid w:val="0051489C"/>
    <w:rsid w:val="00516715"/>
    <w:rsid w:val="0052190B"/>
    <w:rsid w:val="00525816"/>
    <w:rsid w:val="00526102"/>
    <w:rsid w:val="005317F9"/>
    <w:rsid w:val="0053227E"/>
    <w:rsid w:val="00537D8F"/>
    <w:rsid w:val="00546F00"/>
    <w:rsid w:val="0056474B"/>
    <w:rsid w:val="00576674"/>
    <w:rsid w:val="005C017F"/>
    <w:rsid w:val="005D0204"/>
    <w:rsid w:val="005D0D4D"/>
    <w:rsid w:val="00603FA5"/>
    <w:rsid w:val="00611537"/>
    <w:rsid w:val="0061198A"/>
    <w:rsid w:val="006317E6"/>
    <w:rsid w:val="006335A3"/>
    <w:rsid w:val="00637663"/>
    <w:rsid w:val="00644776"/>
    <w:rsid w:val="00644FEE"/>
    <w:rsid w:val="006639EE"/>
    <w:rsid w:val="0066618F"/>
    <w:rsid w:val="006739E1"/>
    <w:rsid w:val="006776F9"/>
    <w:rsid w:val="0068114A"/>
    <w:rsid w:val="00681319"/>
    <w:rsid w:val="00691008"/>
    <w:rsid w:val="006A62E4"/>
    <w:rsid w:val="006B129D"/>
    <w:rsid w:val="006C4257"/>
    <w:rsid w:val="006C6F5E"/>
    <w:rsid w:val="006E346E"/>
    <w:rsid w:val="006F2B2F"/>
    <w:rsid w:val="0074097E"/>
    <w:rsid w:val="007530FB"/>
    <w:rsid w:val="007539C3"/>
    <w:rsid w:val="007602F9"/>
    <w:rsid w:val="00760EE8"/>
    <w:rsid w:val="0077085D"/>
    <w:rsid w:val="00774F10"/>
    <w:rsid w:val="0077528E"/>
    <w:rsid w:val="0077683F"/>
    <w:rsid w:val="00776C01"/>
    <w:rsid w:val="007852CF"/>
    <w:rsid w:val="007865ED"/>
    <w:rsid w:val="007900F8"/>
    <w:rsid w:val="007915FF"/>
    <w:rsid w:val="00793B96"/>
    <w:rsid w:val="007946EE"/>
    <w:rsid w:val="007A424F"/>
    <w:rsid w:val="007B1211"/>
    <w:rsid w:val="007B1B2B"/>
    <w:rsid w:val="007C2E85"/>
    <w:rsid w:val="007C60DF"/>
    <w:rsid w:val="007D48EB"/>
    <w:rsid w:val="00805197"/>
    <w:rsid w:val="00823926"/>
    <w:rsid w:val="0082538B"/>
    <w:rsid w:val="008266A3"/>
    <w:rsid w:val="008348C6"/>
    <w:rsid w:val="00837654"/>
    <w:rsid w:val="00837F9C"/>
    <w:rsid w:val="00844C46"/>
    <w:rsid w:val="00847C5F"/>
    <w:rsid w:val="00854E63"/>
    <w:rsid w:val="00882241"/>
    <w:rsid w:val="0088415F"/>
    <w:rsid w:val="008A1879"/>
    <w:rsid w:val="008D0B19"/>
    <w:rsid w:val="008D3B07"/>
    <w:rsid w:val="0090703C"/>
    <w:rsid w:val="009341A8"/>
    <w:rsid w:val="00944EFA"/>
    <w:rsid w:val="00955F17"/>
    <w:rsid w:val="00973C96"/>
    <w:rsid w:val="00986BAC"/>
    <w:rsid w:val="009A23C3"/>
    <w:rsid w:val="009B0B2E"/>
    <w:rsid w:val="009C0948"/>
    <w:rsid w:val="009C4D9F"/>
    <w:rsid w:val="009C7185"/>
    <w:rsid w:val="009D470E"/>
    <w:rsid w:val="00A15BF5"/>
    <w:rsid w:val="00A241EB"/>
    <w:rsid w:val="00A25D04"/>
    <w:rsid w:val="00A54436"/>
    <w:rsid w:val="00A61BBB"/>
    <w:rsid w:val="00A71276"/>
    <w:rsid w:val="00A91310"/>
    <w:rsid w:val="00A91347"/>
    <w:rsid w:val="00A91515"/>
    <w:rsid w:val="00A94E0C"/>
    <w:rsid w:val="00A95616"/>
    <w:rsid w:val="00A964ED"/>
    <w:rsid w:val="00A97B28"/>
    <w:rsid w:val="00AE3828"/>
    <w:rsid w:val="00AE5765"/>
    <w:rsid w:val="00B13D44"/>
    <w:rsid w:val="00B17A8A"/>
    <w:rsid w:val="00B20921"/>
    <w:rsid w:val="00B43298"/>
    <w:rsid w:val="00B57DD8"/>
    <w:rsid w:val="00B80474"/>
    <w:rsid w:val="00B82A93"/>
    <w:rsid w:val="00B95816"/>
    <w:rsid w:val="00BA5021"/>
    <w:rsid w:val="00BA5844"/>
    <w:rsid w:val="00BB6CDB"/>
    <w:rsid w:val="00BE2B8C"/>
    <w:rsid w:val="00BF7F5C"/>
    <w:rsid w:val="00C01FE1"/>
    <w:rsid w:val="00C0582B"/>
    <w:rsid w:val="00C06B4F"/>
    <w:rsid w:val="00C07D55"/>
    <w:rsid w:val="00C145F8"/>
    <w:rsid w:val="00C155A2"/>
    <w:rsid w:val="00C36890"/>
    <w:rsid w:val="00C43EC7"/>
    <w:rsid w:val="00C527E5"/>
    <w:rsid w:val="00C52F1D"/>
    <w:rsid w:val="00C56E61"/>
    <w:rsid w:val="00C61774"/>
    <w:rsid w:val="00C64083"/>
    <w:rsid w:val="00C66244"/>
    <w:rsid w:val="00C737F2"/>
    <w:rsid w:val="00C76678"/>
    <w:rsid w:val="00C86251"/>
    <w:rsid w:val="00C875C6"/>
    <w:rsid w:val="00C91E78"/>
    <w:rsid w:val="00CD7D31"/>
    <w:rsid w:val="00CF2CC6"/>
    <w:rsid w:val="00CF44D4"/>
    <w:rsid w:val="00D04B0B"/>
    <w:rsid w:val="00D06152"/>
    <w:rsid w:val="00D125BE"/>
    <w:rsid w:val="00D35BD2"/>
    <w:rsid w:val="00D4020E"/>
    <w:rsid w:val="00D44A0C"/>
    <w:rsid w:val="00D7390B"/>
    <w:rsid w:val="00D93B9C"/>
    <w:rsid w:val="00D94A16"/>
    <w:rsid w:val="00DB72DC"/>
    <w:rsid w:val="00DD3050"/>
    <w:rsid w:val="00DE1C71"/>
    <w:rsid w:val="00DE345E"/>
    <w:rsid w:val="00DE36A0"/>
    <w:rsid w:val="00E045DB"/>
    <w:rsid w:val="00E077FA"/>
    <w:rsid w:val="00E17DBC"/>
    <w:rsid w:val="00E36F49"/>
    <w:rsid w:val="00E47F19"/>
    <w:rsid w:val="00E63861"/>
    <w:rsid w:val="00E862BC"/>
    <w:rsid w:val="00EA133A"/>
    <w:rsid w:val="00EC77FA"/>
    <w:rsid w:val="00ED02ED"/>
    <w:rsid w:val="00EE6124"/>
    <w:rsid w:val="00F15E90"/>
    <w:rsid w:val="00F34CCC"/>
    <w:rsid w:val="00F40B29"/>
    <w:rsid w:val="00F4316C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F5432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000C7A"/>
    <w:pPr>
      <w:spacing w:after="12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000C7A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styleId="Revision">
    <w:name w:val="Revision"/>
    <w:hidden/>
    <w:uiPriority w:val="99"/>
    <w:semiHidden/>
    <w:rsid w:val="006119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000C7A"/>
    <w:pPr>
      <w:spacing w:after="12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000C7A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styleId="Revision">
    <w:name w:val="Revision"/>
    <w:hidden/>
    <w:uiPriority w:val="99"/>
    <w:semiHidden/>
    <w:rsid w:val="00611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EF685-3377-4963-BA45-837225361778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52AC2-1066-4408-B8DE-D125D3EF9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3147D03-2194-4F98-9FBE-41C2CE1C2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Fatality Management Exercise Evaluation Guide - Whole Community Table Top Exercise (TTX)</vt:lpstr>
    </vt:vector>
  </TitlesOfParts>
  <Company>FEMA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Fatality Management Exercise Evaluation Guide - Whole Community Table Top Exercise (TTX)</dc:title>
  <dc:subject>Fatality Management Exercise Evaluation Guide template for the Whole Community Table Top Exercise</dc:subject>
  <dc:creator>FEMA;America's Prepareathon!</dc:creator>
  <cp:keywords>FEMA, America's Prepareathon, core, capability, exercise, evaluation, guide, whole, community, tabletop, fatality, management</cp:keywords>
  <cp:lastModifiedBy>Jones, Cynthia</cp:lastModifiedBy>
  <cp:revision>7</cp:revision>
  <cp:lastPrinted>2013-08-06T19:39:00Z</cp:lastPrinted>
  <dcterms:created xsi:type="dcterms:W3CDTF">2014-12-08T18:18:00Z</dcterms:created>
  <dcterms:modified xsi:type="dcterms:W3CDTF">2014-12-08T20:15:00Z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